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635"/>
        <w:gridCol w:w="4889"/>
        <w:gridCol w:w="3543"/>
        <w:gridCol w:w="1276"/>
        <w:gridCol w:w="4253"/>
      </w:tblGrid>
      <w:tr w:rsidR="006A25B4" w14:paraId="5E2B5280" w14:textId="77777777" w:rsidTr="00E419B3">
        <w:trPr>
          <w:trHeight w:val="983"/>
        </w:trPr>
        <w:tc>
          <w:tcPr>
            <w:tcW w:w="14596" w:type="dxa"/>
            <w:gridSpan w:val="5"/>
            <w:vAlign w:val="center"/>
          </w:tcPr>
          <w:p w14:paraId="5EB19844" w14:textId="48BCDBC7" w:rsidR="006A25B4" w:rsidRPr="00E47E71" w:rsidRDefault="006A25B4" w:rsidP="00E47E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Ongoing research projects in </w:t>
            </w:r>
            <w:r w:rsidR="001C53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epartment of Endocrin</w:t>
            </w:r>
            <w:r w:rsidR="001C53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logy</w:t>
            </w:r>
            <w:r w:rsidR="001C53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N.R.S. Medical College</w:t>
            </w:r>
          </w:p>
        </w:tc>
      </w:tr>
      <w:tr w:rsidR="001421C4" w14:paraId="7908FB97" w14:textId="77777777" w:rsidTr="0029340E">
        <w:trPr>
          <w:trHeight w:val="983"/>
        </w:trPr>
        <w:tc>
          <w:tcPr>
            <w:tcW w:w="635" w:type="dxa"/>
            <w:vAlign w:val="center"/>
          </w:tcPr>
          <w:p w14:paraId="4FC5A8B4" w14:textId="52FC6108" w:rsidR="00881C64" w:rsidRPr="00E47E71" w:rsidRDefault="00881C64" w:rsidP="00E47E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7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S. No</w:t>
            </w:r>
          </w:p>
        </w:tc>
        <w:tc>
          <w:tcPr>
            <w:tcW w:w="4889" w:type="dxa"/>
            <w:vAlign w:val="center"/>
          </w:tcPr>
          <w:p w14:paraId="6CE5E831" w14:textId="37A3F377" w:rsidR="00881C64" w:rsidRPr="00E47E71" w:rsidRDefault="00881C64" w:rsidP="00E47E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7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Study Title</w:t>
            </w:r>
          </w:p>
        </w:tc>
        <w:tc>
          <w:tcPr>
            <w:tcW w:w="3543" w:type="dxa"/>
            <w:vAlign w:val="center"/>
          </w:tcPr>
          <w:p w14:paraId="4B0981BB" w14:textId="27BFE07E" w:rsidR="00881C64" w:rsidRPr="00E47E71" w:rsidRDefault="00881C64" w:rsidP="00E47E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7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Investigators</w:t>
            </w:r>
          </w:p>
        </w:tc>
        <w:tc>
          <w:tcPr>
            <w:tcW w:w="1276" w:type="dxa"/>
            <w:vAlign w:val="center"/>
          </w:tcPr>
          <w:p w14:paraId="46C2CC5C" w14:textId="07140776" w:rsidR="00881C64" w:rsidRPr="00E47E71" w:rsidRDefault="00881C64" w:rsidP="00E47E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7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Grant</w:t>
            </w:r>
          </w:p>
        </w:tc>
        <w:tc>
          <w:tcPr>
            <w:tcW w:w="4253" w:type="dxa"/>
            <w:vAlign w:val="center"/>
          </w:tcPr>
          <w:p w14:paraId="3A26AEB4" w14:textId="266EEA7F" w:rsidR="00881C64" w:rsidRPr="00E47E71" w:rsidRDefault="00881C64" w:rsidP="00E47E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7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Source of Funding</w:t>
            </w:r>
          </w:p>
        </w:tc>
      </w:tr>
      <w:tr w:rsidR="001421C4" w14:paraId="241B42E6" w14:textId="77777777" w:rsidTr="006A25B4">
        <w:trPr>
          <w:trHeight w:val="1853"/>
        </w:trPr>
        <w:tc>
          <w:tcPr>
            <w:tcW w:w="635" w:type="dxa"/>
          </w:tcPr>
          <w:p w14:paraId="68A8C5A4" w14:textId="77777777" w:rsidR="00881C64" w:rsidRPr="00AB42E0" w:rsidRDefault="0088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vAlign w:val="center"/>
          </w:tcPr>
          <w:p w14:paraId="2DB31319" w14:textId="77777777" w:rsidR="00881C64" w:rsidRPr="00AB42E0" w:rsidRDefault="00881C64" w:rsidP="000232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14:paraId="49F07CD9" w14:textId="180BDA0C" w:rsidR="00881C64" w:rsidRPr="006A25B4" w:rsidRDefault="00881C64" w:rsidP="006A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F277B6" w14:textId="77777777" w:rsidR="00881C64" w:rsidRPr="00AB42E0" w:rsidRDefault="00881C64" w:rsidP="0084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55E743A7" w14:textId="77777777" w:rsidR="00881C64" w:rsidRPr="00AB42E0" w:rsidRDefault="00881C64" w:rsidP="0084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1C4" w14:paraId="52712B6B" w14:textId="77777777" w:rsidTr="006A25B4">
        <w:trPr>
          <w:trHeight w:val="1937"/>
        </w:trPr>
        <w:tc>
          <w:tcPr>
            <w:tcW w:w="635" w:type="dxa"/>
          </w:tcPr>
          <w:p w14:paraId="44E2343E" w14:textId="77777777" w:rsidR="00881C64" w:rsidRPr="00AB42E0" w:rsidRDefault="0088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vAlign w:val="center"/>
          </w:tcPr>
          <w:p w14:paraId="34FAFB53" w14:textId="7EE2B730" w:rsidR="00881C64" w:rsidRPr="0029340E" w:rsidRDefault="00881C64" w:rsidP="002934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2E0">
              <w:rPr>
                <w:rFonts w:ascii="Times New Roman" w:hAnsi="Times New Roman" w:cs="Times New Roman"/>
                <w:sz w:val="28"/>
                <w:szCs w:val="28"/>
              </w:rPr>
              <w:t xml:space="preserve">Hypothalamic Pituitary Adrenal Axis suppression in paediatric patients with acute lymphoblastic leukaemia receiving glucocorticoids </w:t>
            </w:r>
          </w:p>
        </w:tc>
        <w:tc>
          <w:tcPr>
            <w:tcW w:w="3543" w:type="dxa"/>
            <w:vAlign w:val="center"/>
          </w:tcPr>
          <w:p w14:paraId="1B887FF6" w14:textId="07556F05" w:rsidR="00881C64" w:rsidRPr="006A25B4" w:rsidRDefault="00881C64" w:rsidP="006A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B4">
              <w:rPr>
                <w:rFonts w:ascii="Times New Roman" w:hAnsi="Times New Roman" w:cs="Times New Roman"/>
                <w:sz w:val="24"/>
                <w:szCs w:val="24"/>
              </w:rPr>
              <w:t>PI: Dr Soumik Goswami, Asst. Professor</w:t>
            </w:r>
          </w:p>
        </w:tc>
        <w:tc>
          <w:tcPr>
            <w:tcW w:w="1276" w:type="dxa"/>
            <w:vAlign w:val="center"/>
          </w:tcPr>
          <w:p w14:paraId="5EA1CDEB" w14:textId="77777777" w:rsidR="00881C64" w:rsidRPr="00AB42E0" w:rsidRDefault="00881C64" w:rsidP="0084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00658A24" w14:textId="016407B7" w:rsidR="00881C64" w:rsidRPr="00AB42E0" w:rsidRDefault="00881C64" w:rsidP="00842AD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2E0">
              <w:rPr>
                <w:rFonts w:ascii="Times New Roman" w:hAnsi="Times New Roman" w:cs="Times New Roman"/>
                <w:sz w:val="28"/>
                <w:szCs w:val="28"/>
              </w:rPr>
              <w:t>Sponsored by MRU, NRSMC, Kolkata</w:t>
            </w:r>
          </w:p>
        </w:tc>
      </w:tr>
      <w:tr w:rsidR="001421C4" w14:paraId="267D07C3" w14:textId="77777777" w:rsidTr="006A25B4">
        <w:trPr>
          <w:trHeight w:val="1853"/>
        </w:trPr>
        <w:tc>
          <w:tcPr>
            <w:tcW w:w="635" w:type="dxa"/>
          </w:tcPr>
          <w:p w14:paraId="5A9B8562" w14:textId="77777777" w:rsidR="00881C64" w:rsidRPr="00AB42E0" w:rsidRDefault="0088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vAlign w:val="center"/>
          </w:tcPr>
          <w:p w14:paraId="1B58DCD7" w14:textId="06464F88" w:rsidR="00881C64" w:rsidRPr="0029340E" w:rsidRDefault="00881C64" w:rsidP="002934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2E0">
              <w:rPr>
                <w:rFonts w:ascii="Times New Roman" w:hAnsi="Times New Roman" w:cs="Times New Roman"/>
                <w:sz w:val="28"/>
                <w:szCs w:val="28"/>
              </w:rPr>
              <w:t>Randomized Controlled Trial for Smartphone based Smoking Cessation Program – QuitSure” in collaboration with IIT Mumbai.</w:t>
            </w:r>
          </w:p>
        </w:tc>
        <w:tc>
          <w:tcPr>
            <w:tcW w:w="3543" w:type="dxa"/>
            <w:vAlign w:val="center"/>
          </w:tcPr>
          <w:p w14:paraId="1B06A6E9" w14:textId="4DA1B1F9" w:rsidR="00881C64" w:rsidRPr="006A25B4" w:rsidRDefault="00881C64" w:rsidP="006A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B4">
              <w:rPr>
                <w:rFonts w:ascii="Times New Roman" w:hAnsi="Times New Roman" w:cs="Times New Roman"/>
                <w:sz w:val="24"/>
                <w:szCs w:val="24"/>
              </w:rPr>
              <w:t>PI Soumik Goswami Asst. Professor</w:t>
            </w:r>
          </w:p>
          <w:p w14:paraId="3B1CEE96" w14:textId="3D7CC188" w:rsidR="00881C64" w:rsidRPr="006A25B4" w:rsidRDefault="00881C64" w:rsidP="006A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B4">
              <w:rPr>
                <w:rFonts w:ascii="Times New Roman" w:hAnsi="Times New Roman" w:cs="Times New Roman"/>
                <w:sz w:val="24"/>
                <w:szCs w:val="24"/>
              </w:rPr>
              <w:t>Co PI Niladri Das, Senior Resident</w:t>
            </w:r>
          </w:p>
        </w:tc>
        <w:tc>
          <w:tcPr>
            <w:tcW w:w="1276" w:type="dxa"/>
            <w:vAlign w:val="center"/>
          </w:tcPr>
          <w:p w14:paraId="5FF9B919" w14:textId="1158EE8C" w:rsidR="00881C64" w:rsidRPr="00AB42E0" w:rsidRDefault="00881C64" w:rsidP="00842AD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2E0">
              <w:rPr>
                <w:rFonts w:ascii="Times New Roman" w:hAnsi="Times New Roman" w:cs="Times New Roman"/>
                <w:sz w:val="28"/>
                <w:szCs w:val="28"/>
              </w:rPr>
              <w:t>50,000 INR</w:t>
            </w:r>
          </w:p>
        </w:tc>
        <w:tc>
          <w:tcPr>
            <w:tcW w:w="4253" w:type="dxa"/>
            <w:vAlign w:val="center"/>
          </w:tcPr>
          <w:p w14:paraId="64573214" w14:textId="77777777" w:rsidR="001421C4" w:rsidRPr="001421C4" w:rsidRDefault="00881C64" w:rsidP="00842A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1C4">
              <w:rPr>
                <w:rFonts w:ascii="Times New Roman" w:hAnsi="Times New Roman" w:cs="Times New Roman"/>
                <w:sz w:val="28"/>
                <w:szCs w:val="28"/>
              </w:rPr>
              <w:t>Rapidkart Online Private Limited</w:t>
            </w:r>
          </w:p>
          <w:p w14:paraId="0A3ECE4D" w14:textId="4448BEDE" w:rsidR="00881C64" w:rsidRPr="00AB42E0" w:rsidRDefault="001421C4" w:rsidP="00842ADB">
            <w:pPr>
              <w:pStyle w:val="NoSpacing"/>
              <w:jc w:val="center"/>
            </w:pPr>
            <w:r w:rsidRPr="001421C4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881C64" w:rsidRPr="001421C4">
              <w:rPr>
                <w:rFonts w:ascii="Times New Roman" w:hAnsi="Times New Roman" w:cs="Times New Roman"/>
                <w:sz w:val="28"/>
                <w:szCs w:val="28"/>
              </w:rPr>
              <w:t>egistered address at Bajaj Bhavan, Cabin No 1, 2nd Floor, Jamnalal; Bajaj Marg, 226 Nariman Point, Mumbai – 400 021, and registration number; U5210CMH2014PTC256711</w:t>
            </w:r>
          </w:p>
        </w:tc>
      </w:tr>
      <w:tr w:rsidR="00E47E71" w14:paraId="25BB9E7A" w14:textId="77777777" w:rsidTr="006A25B4">
        <w:trPr>
          <w:trHeight w:val="1853"/>
        </w:trPr>
        <w:tc>
          <w:tcPr>
            <w:tcW w:w="635" w:type="dxa"/>
          </w:tcPr>
          <w:p w14:paraId="3974321F" w14:textId="77777777" w:rsidR="00517B35" w:rsidRPr="00AB42E0" w:rsidRDefault="00517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vAlign w:val="center"/>
          </w:tcPr>
          <w:p w14:paraId="39B3AD73" w14:textId="06AE7A3B" w:rsidR="00517B35" w:rsidRPr="00AB42E0" w:rsidRDefault="007C162D" w:rsidP="000232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2E0">
              <w:rPr>
                <w:rFonts w:ascii="Times New Roman" w:hAnsi="Times New Roman" w:cs="Times New Roman"/>
                <w:sz w:val="28"/>
                <w:szCs w:val="28"/>
              </w:rPr>
              <w:t>Effect of levothyroxine supplementation on bone markers in primary hypothyroidism.</w:t>
            </w:r>
          </w:p>
        </w:tc>
        <w:tc>
          <w:tcPr>
            <w:tcW w:w="3543" w:type="dxa"/>
            <w:vAlign w:val="center"/>
          </w:tcPr>
          <w:p w14:paraId="7CBC4360" w14:textId="77777777" w:rsidR="00517B35" w:rsidRPr="006A25B4" w:rsidRDefault="00A54884" w:rsidP="006A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B4">
              <w:rPr>
                <w:rFonts w:ascii="Times New Roman" w:hAnsi="Times New Roman" w:cs="Times New Roman"/>
                <w:sz w:val="24"/>
                <w:szCs w:val="24"/>
              </w:rPr>
              <w:t xml:space="preserve">PI </w:t>
            </w:r>
            <w:r w:rsidR="007C162D" w:rsidRPr="006A25B4">
              <w:rPr>
                <w:rFonts w:ascii="Times New Roman" w:hAnsi="Times New Roman" w:cs="Times New Roman"/>
                <w:sz w:val="24"/>
                <w:szCs w:val="24"/>
              </w:rPr>
              <w:t>Dr. Abhirup Banerjee</w:t>
            </w:r>
            <w:r w:rsidRPr="006A25B4">
              <w:rPr>
                <w:rFonts w:ascii="Times New Roman" w:hAnsi="Times New Roman" w:cs="Times New Roman"/>
                <w:sz w:val="24"/>
                <w:szCs w:val="24"/>
              </w:rPr>
              <w:t>, Senior Resident</w:t>
            </w:r>
          </w:p>
          <w:p w14:paraId="3D11D49E" w14:textId="6DA65253" w:rsidR="00A54884" w:rsidRPr="006A25B4" w:rsidRDefault="00A54884" w:rsidP="006A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B4">
              <w:rPr>
                <w:rFonts w:ascii="Times New Roman" w:hAnsi="Times New Roman" w:cs="Times New Roman"/>
                <w:sz w:val="24"/>
                <w:szCs w:val="24"/>
              </w:rPr>
              <w:t>Co PI Dr Soumik Goswami Asst. Professor</w:t>
            </w:r>
          </w:p>
        </w:tc>
        <w:tc>
          <w:tcPr>
            <w:tcW w:w="1276" w:type="dxa"/>
            <w:vAlign w:val="center"/>
          </w:tcPr>
          <w:p w14:paraId="701681F2" w14:textId="35BC4A16" w:rsidR="00517B35" w:rsidRPr="00AB42E0" w:rsidRDefault="00A54884" w:rsidP="00842AD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2E0">
              <w:rPr>
                <w:rFonts w:ascii="Times New Roman" w:hAnsi="Times New Roman" w:cs="Times New Roman"/>
                <w:sz w:val="28"/>
                <w:szCs w:val="28"/>
              </w:rPr>
              <w:t>90,000 INR</w:t>
            </w:r>
          </w:p>
        </w:tc>
        <w:tc>
          <w:tcPr>
            <w:tcW w:w="4253" w:type="dxa"/>
            <w:vAlign w:val="center"/>
          </w:tcPr>
          <w:p w14:paraId="2A8404DF" w14:textId="7B4A7D73" w:rsidR="00517B35" w:rsidRPr="00AB42E0" w:rsidRDefault="00A54884" w:rsidP="0084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2E0">
              <w:rPr>
                <w:rFonts w:ascii="Times New Roman" w:hAnsi="Times New Roman" w:cs="Times New Roman"/>
                <w:sz w:val="28"/>
                <w:szCs w:val="28"/>
              </w:rPr>
              <w:t>Endocrine Society of Bengal (ESB)</w:t>
            </w:r>
          </w:p>
        </w:tc>
      </w:tr>
      <w:tr w:rsidR="001421C4" w14:paraId="4BF14661" w14:textId="77777777" w:rsidTr="006A25B4">
        <w:trPr>
          <w:trHeight w:val="1853"/>
        </w:trPr>
        <w:tc>
          <w:tcPr>
            <w:tcW w:w="635" w:type="dxa"/>
          </w:tcPr>
          <w:p w14:paraId="259F88A0" w14:textId="77777777" w:rsidR="00881C64" w:rsidRPr="00AB42E0" w:rsidRDefault="0088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vAlign w:val="center"/>
          </w:tcPr>
          <w:p w14:paraId="74493238" w14:textId="75FA965E" w:rsidR="00881C64" w:rsidRPr="0029340E" w:rsidRDefault="00534C76" w:rsidP="000232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B4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Computed Tomography Imaging Findings of Extraocular Muscles in Patients of Clinically Inapparent Thyroid Associated Orbitopathy and its Correlation with Clinico-Biochemical Parameters in Patients of Graves’ disease.</w:t>
            </w:r>
          </w:p>
        </w:tc>
        <w:tc>
          <w:tcPr>
            <w:tcW w:w="3543" w:type="dxa"/>
            <w:vAlign w:val="center"/>
          </w:tcPr>
          <w:p w14:paraId="53856767" w14:textId="4E8B3B53" w:rsidR="00534C76" w:rsidRPr="006A25B4" w:rsidRDefault="00E54BC9" w:rsidP="006A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B4">
              <w:rPr>
                <w:rFonts w:ascii="Times New Roman" w:hAnsi="Times New Roman" w:cs="Times New Roman"/>
                <w:sz w:val="24"/>
                <w:szCs w:val="24"/>
              </w:rPr>
              <w:t xml:space="preserve">PI: </w:t>
            </w:r>
            <w:r w:rsidR="00534C76" w:rsidRPr="006A25B4">
              <w:rPr>
                <w:rFonts w:ascii="Times New Roman" w:hAnsi="Times New Roman" w:cs="Times New Roman"/>
                <w:sz w:val="24"/>
                <w:szCs w:val="24"/>
              </w:rPr>
              <w:t>Dr Joydip Datta</w:t>
            </w:r>
            <w:r w:rsidRPr="006A25B4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6A25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6A25B4">
              <w:rPr>
                <w:rFonts w:ascii="Times New Roman" w:hAnsi="Times New Roman" w:cs="Times New Roman"/>
                <w:sz w:val="24"/>
                <w:szCs w:val="24"/>
              </w:rPr>
              <w:t xml:space="preserve"> year PDT</w:t>
            </w:r>
          </w:p>
          <w:p w14:paraId="37189537" w14:textId="47D354F8" w:rsidR="00881C64" w:rsidRPr="006A25B4" w:rsidRDefault="00527992" w:rsidP="006A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B4">
              <w:rPr>
                <w:rFonts w:ascii="Times New Roman" w:hAnsi="Times New Roman" w:cs="Times New Roman"/>
                <w:sz w:val="24"/>
                <w:szCs w:val="24"/>
              </w:rPr>
              <w:t>Co PI</w:t>
            </w:r>
            <w:r w:rsidR="00517B35" w:rsidRPr="006A25B4">
              <w:rPr>
                <w:rFonts w:ascii="Times New Roman" w:hAnsi="Times New Roman" w:cs="Times New Roman"/>
                <w:sz w:val="24"/>
                <w:szCs w:val="24"/>
              </w:rPr>
              <w:t>: Dr Arjun Baidya,</w:t>
            </w:r>
            <w:r w:rsidRPr="006A25B4">
              <w:rPr>
                <w:rFonts w:ascii="Times New Roman" w:hAnsi="Times New Roman" w:cs="Times New Roman"/>
                <w:sz w:val="24"/>
                <w:szCs w:val="24"/>
              </w:rPr>
              <w:t xml:space="preserve"> Asso</w:t>
            </w:r>
            <w:r w:rsidR="00517B35" w:rsidRPr="006A25B4">
              <w:rPr>
                <w:rFonts w:ascii="Times New Roman" w:hAnsi="Times New Roman" w:cs="Times New Roman"/>
                <w:sz w:val="24"/>
                <w:szCs w:val="24"/>
              </w:rPr>
              <w:t>ciate</w:t>
            </w:r>
            <w:r w:rsidRPr="006A25B4">
              <w:rPr>
                <w:rFonts w:ascii="Times New Roman" w:hAnsi="Times New Roman" w:cs="Times New Roman"/>
                <w:sz w:val="24"/>
                <w:szCs w:val="24"/>
              </w:rPr>
              <w:t xml:space="preserve"> Professor</w:t>
            </w:r>
          </w:p>
        </w:tc>
        <w:tc>
          <w:tcPr>
            <w:tcW w:w="1276" w:type="dxa"/>
            <w:vAlign w:val="center"/>
          </w:tcPr>
          <w:p w14:paraId="45213705" w14:textId="77777777" w:rsidR="00881C64" w:rsidRPr="00AB42E0" w:rsidRDefault="00881C64" w:rsidP="0084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2648A511" w14:textId="4E6FD16B" w:rsidR="00881C64" w:rsidRPr="00AB42E0" w:rsidRDefault="00E54BC9" w:rsidP="0084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2E0">
              <w:rPr>
                <w:rFonts w:ascii="Times New Roman" w:hAnsi="Times New Roman" w:cs="Times New Roman"/>
                <w:sz w:val="28"/>
                <w:szCs w:val="28"/>
              </w:rPr>
              <w:t>Self-Funded</w:t>
            </w:r>
          </w:p>
        </w:tc>
      </w:tr>
      <w:tr w:rsidR="001421C4" w14:paraId="0DB93131" w14:textId="77777777" w:rsidTr="006A25B4">
        <w:trPr>
          <w:trHeight w:val="1853"/>
        </w:trPr>
        <w:tc>
          <w:tcPr>
            <w:tcW w:w="635" w:type="dxa"/>
          </w:tcPr>
          <w:p w14:paraId="0225E2D7" w14:textId="77777777" w:rsidR="00881C64" w:rsidRPr="00AB42E0" w:rsidRDefault="0088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vAlign w:val="center"/>
          </w:tcPr>
          <w:p w14:paraId="027BFF4B" w14:textId="733373BC" w:rsidR="00881C64" w:rsidRPr="00AB42E0" w:rsidRDefault="00A00FFB" w:rsidP="000232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2E0">
              <w:rPr>
                <w:rFonts w:ascii="Times New Roman" w:hAnsi="Times New Roman" w:cs="Times New Roman"/>
                <w:sz w:val="28"/>
                <w:szCs w:val="28"/>
              </w:rPr>
              <w:t>Thyroglobulin level in clinically inapparent thyroid eye disease and its correlation with extraocular muscle volume as measured by CT orbit</w:t>
            </w:r>
          </w:p>
        </w:tc>
        <w:tc>
          <w:tcPr>
            <w:tcW w:w="3543" w:type="dxa"/>
            <w:vAlign w:val="center"/>
          </w:tcPr>
          <w:p w14:paraId="50F34C1C" w14:textId="32C1CFC9" w:rsidR="00881C64" w:rsidRPr="006A25B4" w:rsidRDefault="00E54BC9" w:rsidP="006A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B4">
              <w:rPr>
                <w:rFonts w:ascii="Times New Roman" w:hAnsi="Times New Roman" w:cs="Times New Roman"/>
                <w:sz w:val="24"/>
                <w:szCs w:val="24"/>
              </w:rPr>
              <w:t>PI: Dr Joydip Datta, 3</w:t>
            </w:r>
            <w:r w:rsidRPr="006A25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6A25B4">
              <w:rPr>
                <w:rFonts w:ascii="Times New Roman" w:hAnsi="Times New Roman" w:cs="Times New Roman"/>
                <w:sz w:val="24"/>
                <w:szCs w:val="24"/>
              </w:rPr>
              <w:t xml:space="preserve"> year PDT</w:t>
            </w:r>
          </w:p>
          <w:p w14:paraId="69FD81AA" w14:textId="659A7968" w:rsidR="00527992" w:rsidRPr="006A25B4" w:rsidRDefault="00527992" w:rsidP="006A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B4">
              <w:rPr>
                <w:rFonts w:ascii="Times New Roman" w:hAnsi="Times New Roman" w:cs="Times New Roman"/>
                <w:sz w:val="24"/>
                <w:szCs w:val="24"/>
              </w:rPr>
              <w:t xml:space="preserve">Co PI </w:t>
            </w:r>
            <w:r w:rsidR="00517B35" w:rsidRPr="006A25B4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Pr="006A25B4">
              <w:rPr>
                <w:rFonts w:ascii="Times New Roman" w:hAnsi="Times New Roman" w:cs="Times New Roman"/>
                <w:sz w:val="24"/>
                <w:szCs w:val="24"/>
              </w:rPr>
              <w:t>Soumik Goswami Asst. Professor</w:t>
            </w:r>
          </w:p>
        </w:tc>
        <w:tc>
          <w:tcPr>
            <w:tcW w:w="1276" w:type="dxa"/>
            <w:vAlign w:val="center"/>
          </w:tcPr>
          <w:p w14:paraId="3D64480C" w14:textId="4A487089" w:rsidR="00881C64" w:rsidRPr="00AB42E0" w:rsidRDefault="00A00FFB" w:rsidP="0084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5265" w:rsidRPr="00AB42E0">
              <w:rPr>
                <w:rFonts w:ascii="Times New Roman" w:hAnsi="Times New Roman" w:cs="Times New Roman"/>
                <w:sz w:val="28"/>
                <w:szCs w:val="28"/>
              </w:rPr>
              <w:t>,80,000 INR</w:t>
            </w:r>
          </w:p>
        </w:tc>
        <w:tc>
          <w:tcPr>
            <w:tcW w:w="4253" w:type="dxa"/>
            <w:vAlign w:val="center"/>
          </w:tcPr>
          <w:p w14:paraId="4B2CB8C5" w14:textId="73DD4897" w:rsidR="00881C64" w:rsidRPr="00AB42E0" w:rsidRDefault="00A00FFB" w:rsidP="0084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2E0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935265" w:rsidRPr="00AB42E0">
              <w:rPr>
                <w:rFonts w:ascii="Times New Roman" w:hAnsi="Times New Roman" w:cs="Times New Roman"/>
                <w:sz w:val="28"/>
                <w:szCs w:val="28"/>
              </w:rPr>
              <w:t xml:space="preserve">ndocrine </w:t>
            </w:r>
            <w:r w:rsidRPr="00AB42E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935265" w:rsidRPr="00AB42E0">
              <w:rPr>
                <w:rFonts w:ascii="Times New Roman" w:hAnsi="Times New Roman" w:cs="Times New Roman"/>
                <w:sz w:val="28"/>
                <w:szCs w:val="28"/>
              </w:rPr>
              <w:t xml:space="preserve">ociety of </w:t>
            </w:r>
            <w:r w:rsidRPr="00AB42E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935265" w:rsidRPr="00AB42E0">
              <w:rPr>
                <w:rFonts w:ascii="Times New Roman" w:hAnsi="Times New Roman" w:cs="Times New Roman"/>
                <w:sz w:val="28"/>
                <w:szCs w:val="28"/>
              </w:rPr>
              <w:t>engal (ESB)</w:t>
            </w:r>
          </w:p>
        </w:tc>
      </w:tr>
      <w:tr w:rsidR="00E47E71" w14:paraId="2F820E79" w14:textId="77777777" w:rsidTr="006A25B4">
        <w:trPr>
          <w:trHeight w:val="1853"/>
        </w:trPr>
        <w:tc>
          <w:tcPr>
            <w:tcW w:w="635" w:type="dxa"/>
          </w:tcPr>
          <w:p w14:paraId="14A0CD31" w14:textId="77777777" w:rsidR="00527992" w:rsidRPr="00AB42E0" w:rsidRDefault="00527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vAlign w:val="center"/>
          </w:tcPr>
          <w:p w14:paraId="77EC809A" w14:textId="52FF6F56" w:rsidR="00527992" w:rsidRPr="00AB42E0" w:rsidRDefault="00527992" w:rsidP="0002322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r w:rsidRPr="00AB42E0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Prevalence of Sarcopenia in Type 1 Diabetes Mellitus patients.</w:t>
            </w:r>
          </w:p>
        </w:tc>
        <w:tc>
          <w:tcPr>
            <w:tcW w:w="3543" w:type="dxa"/>
            <w:vAlign w:val="center"/>
          </w:tcPr>
          <w:p w14:paraId="62B8C980" w14:textId="77777777" w:rsidR="00527992" w:rsidRPr="006A25B4" w:rsidRDefault="00527992" w:rsidP="006A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PI: Dr. Vibhu Ranjan Khare, </w:t>
            </w:r>
            <w:r w:rsidRPr="006A25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25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6A25B4">
              <w:rPr>
                <w:rFonts w:ascii="Times New Roman" w:hAnsi="Times New Roman" w:cs="Times New Roman"/>
                <w:sz w:val="24"/>
                <w:szCs w:val="24"/>
              </w:rPr>
              <w:t xml:space="preserve"> year PDT</w:t>
            </w:r>
          </w:p>
          <w:p w14:paraId="470E8FCD" w14:textId="2D807610" w:rsidR="00527992" w:rsidRPr="006A25B4" w:rsidRDefault="00527992" w:rsidP="006A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B4">
              <w:rPr>
                <w:rFonts w:ascii="Times New Roman" w:hAnsi="Times New Roman" w:cs="Times New Roman"/>
                <w:sz w:val="24"/>
                <w:szCs w:val="24"/>
              </w:rPr>
              <w:t>Co PI: Prof Nilanjan Sengupta, Professor and Head</w:t>
            </w:r>
          </w:p>
        </w:tc>
        <w:tc>
          <w:tcPr>
            <w:tcW w:w="1276" w:type="dxa"/>
            <w:vMerge w:val="restart"/>
            <w:vAlign w:val="center"/>
          </w:tcPr>
          <w:p w14:paraId="14AF8F0E" w14:textId="39092E4C" w:rsidR="00527992" w:rsidRPr="00AB42E0" w:rsidRDefault="00527992" w:rsidP="0084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2E0">
              <w:rPr>
                <w:rFonts w:ascii="Times New Roman" w:hAnsi="Times New Roman" w:cs="Times New Roman"/>
                <w:sz w:val="28"/>
                <w:szCs w:val="28"/>
              </w:rPr>
              <w:t>1,50,000</w:t>
            </w:r>
          </w:p>
        </w:tc>
        <w:tc>
          <w:tcPr>
            <w:tcW w:w="4253" w:type="dxa"/>
            <w:vMerge w:val="restart"/>
            <w:vAlign w:val="center"/>
          </w:tcPr>
          <w:p w14:paraId="2E0FCEEC" w14:textId="62CEFB58" w:rsidR="00527992" w:rsidRPr="00AB42E0" w:rsidRDefault="00527992" w:rsidP="0084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2E0">
              <w:rPr>
                <w:rFonts w:ascii="Times New Roman" w:hAnsi="Times New Roman" w:cs="Times New Roman"/>
                <w:sz w:val="28"/>
                <w:szCs w:val="28"/>
              </w:rPr>
              <w:t>Endocrine Society of Bengal (ESB)</w:t>
            </w:r>
          </w:p>
        </w:tc>
      </w:tr>
      <w:tr w:rsidR="00E47E71" w14:paraId="70E5CD74" w14:textId="77777777" w:rsidTr="006A25B4">
        <w:trPr>
          <w:trHeight w:val="1937"/>
        </w:trPr>
        <w:tc>
          <w:tcPr>
            <w:tcW w:w="635" w:type="dxa"/>
          </w:tcPr>
          <w:p w14:paraId="2B721086" w14:textId="77777777" w:rsidR="00527992" w:rsidRPr="00AB42E0" w:rsidRDefault="00527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vAlign w:val="center"/>
          </w:tcPr>
          <w:p w14:paraId="51F0B2FB" w14:textId="3C6BAA37" w:rsidR="00527992" w:rsidRPr="0029340E" w:rsidRDefault="00527992" w:rsidP="0002322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r w:rsidRPr="00AB42E0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Correlation of IGF-1 with Sarcopenia in patients of Type 1 Diabetes Mellitus patients.</w:t>
            </w:r>
          </w:p>
        </w:tc>
        <w:tc>
          <w:tcPr>
            <w:tcW w:w="3543" w:type="dxa"/>
            <w:vAlign w:val="center"/>
          </w:tcPr>
          <w:p w14:paraId="609747D5" w14:textId="77777777" w:rsidR="00527992" w:rsidRPr="006A25B4" w:rsidRDefault="00527992" w:rsidP="006A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PI: Dr. Vibhu Ranjan Khare, </w:t>
            </w:r>
            <w:r w:rsidRPr="006A25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25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6A25B4">
              <w:rPr>
                <w:rFonts w:ascii="Times New Roman" w:hAnsi="Times New Roman" w:cs="Times New Roman"/>
                <w:sz w:val="24"/>
                <w:szCs w:val="24"/>
              </w:rPr>
              <w:t xml:space="preserve"> year PDT</w:t>
            </w:r>
          </w:p>
          <w:p w14:paraId="1A0F19E8" w14:textId="28460306" w:rsidR="00527992" w:rsidRPr="006A25B4" w:rsidRDefault="00527992" w:rsidP="006A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B4">
              <w:rPr>
                <w:rFonts w:ascii="Times New Roman" w:hAnsi="Times New Roman" w:cs="Times New Roman"/>
                <w:sz w:val="24"/>
                <w:szCs w:val="24"/>
              </w:rPr>
              <w:t>Co PI: Prof Nilanjan Sengupta, Professor and Head</w:t>
            </w:r>
          </w:p>
        </w:tc>
        <w:tc>
          <w:tcPr>
            <w:tcW w:w="1276" w:type="dxa"/>
            <w:vMerge/>
            <w:vAlign w:val="center"/>
          </w:tcPr>
          <w:p w14:paraId="5061A123" w14:textId="0EA13453" w:rsidR="00527992" w:rsidRPr="00AB42E0" w:rsidRDefault="00527992" w:rsidP="0084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vAlign w:val="center"/>
          </w:tcPr>
          <w:p w14:paraId="4C6F9CF9" w14:textId="77777777" w:rsidR="00527992" w:rsidRPr="00AB42E0" w:rsidRDefault="00527992" w:rsidP="0084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E71" w14:paraId="30EA9A0E" w14:textId="77777777" w:rsidTr="006A25B4">
        <w:trPr>
          <w:trHeight w:val="1937"/>
        </w:trPr>
        <w:tc>
          <w:tcPr>
            <w:tcW w:w="635" w:type="dxa"/>
          </w:tcPr>
          <w:p w14:paraId="6547632F" w14:textId="77777777" w:rsidR="00425B8E" w:rsidRPr="00AB42E0" w:rsidRDefault="00425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vAlign w:val="center"/>
          </w:tcPr>
          <w:p w14:paraId="7EB4E5F3" w14:textId="3A0E858F" w:rsidR="00425B8E" w:rsidRPr="0029340E" w:rsidRDefault="00425B8E" w:rsidP="0002322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r w:rsidRPr="00AB42E0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Role of androgen therapy in adult women with Turner syndrome receiving adequate estrogen replacement</w:t>
            </w:r>
          </w:p>
        </w:tc>
        <w:tc>
          <w:tcPr>
            <w:tcW w:w="3543" w:type="dxa"/>
            <w:vAlign w:val="center"/>
          </w:tcPr>
          <w:p w14:paraId="3C878857" w14:textId="77777777" w:rsidR="00425B8E" w:rsidRPr="006A25B4" w:rsidRDefault="00425B8E" w:rsidP="006A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PI: Dr. Vibhu Ranjan Khare, </w:t>
            </w:r>
            <w:r w:rsidRPr="006A25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25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6A25B4">
              <w:rPr>
                <w:rFonts w:ascii="Times New Roman" w:hAnsi="Times New Roman" w:cs="Times New Roman"/>
                <w:sz w:val="24"/>
                <w:szCs w:val="24"/>
              </w:rPr>
              <w:t xml:space="preserve"> year PDT</w:t>
            </w:r>
          </w:p>
          <w:p w14:paraId="7CE6A059" w14:textId="11CCEB38" w:rsidR="00613893" w:rsidRPr="006A25B4" w:rsidRDefault="00613893" w:rsidP="006A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B4">
              <w:rPr>
                <w:rFonts w:ascii="Times New Roman" w:hAnsi="Times New Roman" w:cs="Times New Roman"/>
                <w:sz w:val="24"/>
                <w:szCs w:val="24"/>
              </w:rPr>
              <w:t>Co PI: Dr Sunetra Mondal, Asst. Professo</w:t>
            </w:r>
            <w:r w:rsidR="006A25B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76" w:type="dxa"/>
            <w:vAlign w:val="center"/>
          </w:tcPr>
          <w:p w14:paraId="36A266F3" w14:textId="71509511" w:rsidR="00425B8E" w:rsidRPr="00AB42E0" w:rsidRDefault="00043332" w:rsidP="0084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2E0">
              <w:rPr>
                <w:rFonts w:ascii="Times New Roman" w:hAnsi="Times New Roman" w:cs="Times New Roman"/>
                <w:sz w:val="28"/>
                <w:szCs w:val="28"/>
              </w:rPr>
              <w:t>1,80,000</w:t>
            </w:r>
          </w:p>
        </w:tc>
        <w:tc>
          <w:tcPr>
            <w:tcW w:w="4253" w:type="dxa"/>
            <w:vAlign w:val="center"/>
          </w:tcPr>
          <w:p w14:paraId="0F54526B" w14:textId="78013EB1" w:rsidR="00425B8E" w:rsidRPr="00AB42E0" w:rsidRDefault="00527992" w:rsidP="0084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2E0">
              <w:rPr>
                <w:rFonts w:ascii="Times New Roman" w:hAnsi="Times New Roman" w:cs="Times New Roman"/>
                <w:sz w:val="28"/>
                <w:szCs w:val="28"/>
              </w:rPr>
              <w:t>Endocrine Society of Bengal (ESB)</w:t>
            </w:r>
          </w:p>
        </w:tc>
      </w:tr>
      <w:tr w:rsidR="00E47E71" w14:paraId="5D98277F" w14:textId="77777777" w:rsidTr="006A25B4">
        <w:trPr>
          <w:trHeight w:val="1937"/>
        </w:trPr>
        <w:tc>
          <w:tcPr>
            <w:tcW w:w="635" w:type="dxa"/>
          </w:tcPr>
          <w:p w14:paraId="756D8D90" w14:textId="77777777" w:rsidR="00613893" w:rsidRPr="00AB42E0" w:rsidRDefault="00613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vAlign w:val="center"/>
          </w:tcPr>
          <w:p w14:paraId="06DCD1CA" w14:textId="2FA140B8" w:rsidR="00613893" w:rsidRPr="00AB42E0" w:rsidRDefault="00527992" w:rsidP="000232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2E0">
              <w:rPr>
                <w:rFonts w:ascii="Times New Roman" w:hAnsi="Times New Roman" w:cs="Times New Roman"/>
                <w:sz w:val="28"/>
                <w:szCs w:val="28"/>
              </w:rPr>
              <w:t xml:space="preserve">Predictive value of Fibrosis Index Based on Four factors (FIB 4) score in clinically significant liver fibrosis among type 2 Diabetes Mellitus patients </w:t>
            </w:r>
          </w:p>
        </w:tc>
        <w:tc>
          <w:tcPr>
            <w:tcW w:w="3543" w:type="dxa"/>
            <w:vAlign w:val="center"/>
          </w:tcPr>
          <w:p w14:paraId="26023D91" w14:textId="5630C81E" w:rsidR="00527992" w:rsidRPr="006A25B4" w:rsidRDefault="00527992" w:rsidP="006A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B4">
              <w:rPr>
                <w:rFonts w:ascii="Times New Roman" w:hAnsi="Times New Roman" w:cs="Times New Roman"/>
                <w:sz w:val="24"/>
                <w:szCs w:val="24"/>
              </w:rPr>
              <w:t>PI: Rajat Deb, 3</w:t>
            </w:r>
            <w:r w:rsidRPr="006A25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6A25B4">
              <w:rPr>
                <w:rFonts w:ascii="Times New Roman" w:hAnsi="Times New Roman" w:cs="Times New Roman"/>
                <w:sz w:val="24"/>
                <w:szCs w:val="24"/>
              </w:rPr>
              <w:t xml:space="preserve"> year PDT</w:t>
            </w:r>
          </w:p>
          <w:p w14:paraId="6068EB40" w14:textId="583C8D36" w:rsidR="00613893" w:rsidRPr="006A25B4" w:rsidRDefault="00613893" w:rsidP="006A25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25B4">
              <w:rPr>
                <w:rFonts w:ascii="Times New Roman" w:hAnsi="Times New Roman" w:cs="Times New Roman"/>
                <w:sz w:val="24"/>
                <w:szCs w:val="24"/>
              </w:rPr>
              <w:t>Co PI: Prof Nilanjan Sengupta, Professor and Head</w:t>
            </w:r>
          </w:p>
        </w:tc>
        <w:tc>
          <w:tcPr>
            <w:tcW w:w="1276" w:type="dxa"/>
            <w:vAlign w:val="center"/>
          </w:tcPr>
          <w:p w14:paraId="3415F149" w14:textId="77777777" w:rsidR="00613893" w:rsidRPr="00AB42E0" w:rsidRDefault="00613893" w:rsidP="0084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48D63ABC" w14:textId="6B8C1790" w:rsidR="00613893" w:rsidRPr="00AB42E0" w:rsidRDefault="00527992" w:rsidP="0084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2E0">
              <w:rPr>
                <w:rFonts w:ascii="Times New Roman" w:hAnsi="Times New Roman" w:cs="Times New Roman"/>
                <w:sz w:val="28"/>
                <w:szCs w:val="28"/>
              </w:rPr>
              <w:t>Self-Funded</w:t>
            </w:r>
          </w:p>
        </w:tc>
      </w:tr>
      <w:tr w:rsidR="00E47E71" w14:paraId="73C3C62F" w14:textId="77777777" w:rsidTr="006A25B4">
        <w:trPr>
          <w:trHeight w:val="1937"/>
        </w:trPr>
        <w:tc>
          <w:tcPr>
            <w:tcW w:w="635" w:type="dxa"/>
          </w:tcPr>
          <w:p w14:paraId="6116B353" w14:textId="77777777" w:rsidR="00613893" w:rsidRPr="00AB42E0" w:rsidRDefault="00613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vAlign w:val="center"/>
          </w:tcPr>
          <w:p w14:paraId="3EEA6EAA" w14:textId="72467998" w:rsidR="00613893" w:rsidRPr="0029340E" w:rsidRDefault="00303FCF" w:rsidP="002934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2E0">
              <w:rPr>
                <w:rFonts w:ascii="Times New Roman" w:hAnsi="Times New Roman" w:cs="Times New Roman"/>
                <w:sz w:val="28"/>
                <w:szCs w:val="28"/>
              </w:rPr>
              <w:t>Effects of Thalidomide on Gonadal functions in patients with E beta Thalassemia</w:t>
            </w:r>
          </w:p>
        </w:tc>
        <w:tc>
          <w:tcPr>
            <w:tcW w:w="3543" w:type="dxa"/>
            <w:vAlign w:val="center"/>
          </w:tcPr>
          <w:p w14:paraId="5E598F2B" w14:textId="77777777" w:rsidR="001A6B7E" w:rsidRPr="006A25B4" w:rsidRDefault="00313C13" w:rsidP="006A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B4">
              <w:rPr>
                <w:rFonts w:ascii="Times New Roman" w:hAnsi="Times New Roman" w:cs="Times New Roman"/>
                <w:sz w:val="24"/>
                <w:szCs w:val="24"/>
              </w:rPr>
              <w:t xml:space="preserve">PI Dr Rajib De, professor </w:t>
            </w:r>
            <w:r w:rsidR="001A6B7E" w:rsidRPr="006A25B4">
              <w:rPr>
                <w:rFonts w:ascii="Times New Roman" w:hAnsi="Times New Roman" w:cs="Times New Roman"/>
                <w:sz w:val="24"/>
                <w:szCs w:val="24"/>
              </w:rPr>
              <w:t>Dept of Hematology</w:t>
            </w:r>
          </w:p>
          <w:p w14:paraId="616242C9" w14:textId="11A9031F" w:rsidR="001A6B7E" w:rsidRPr="006A25B4" w:rsidRDefault="001A6B7E" w:rsidP="006A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B4">
              <w:rPr>
                <w:rFonts w:ascii="Times New Roman" w:hAnsi="Times New Roman" w:cs="Times New Roman"/>
                <w:sz w:val="24"/>
                <w:szCs w:val="24"/>
              </w:rPr>
              <w:t>Co PI Dr Soumik Goswami Asst. Professor</w:t>
            </w:r>
          </w:p>
          <w:p w14:paraId="42A43EBB" w14:textId="1133D715" w:rsidR="00613893" w:rsidRPr="006A25B4" w:rsidRDefault="001A6B7E" w:rsidP="006A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B4">
              <w:rPr>
                <w:rFonts w:ascii="Times New Roman" w:hAnsi="Times New Roman" w:cs="Times New Roman"/>
                <w:sz w:val="24"/>
                <w:szCs w:val="24"/>
              </w:rPr>
              <w:t xml:space="preserve">Co PI: </w:t>
            </w:r>
            <w:r w:rsidR="00303FCF" w:rsidRPr="006A25B4">
              <w:rPr>
                <w:rFonts w:ascii="Times New Roman" w:hAnsi="Times New Roman" w:cs="Times New Roman"/>
                <w:sz w:val="24"/>
                <w:szCs w:val="24"/>
              </w:rPr>
              <w:t>Dr Rajdeep Basu</w:t>
            </w:r>
            <w:r w:rsidRPr="006A25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9111E" w:rsidRPr="006A2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111E" w:rsidRPr="006A25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6A25B4">
              <w:rPr>
                <w:rFonts w:ascii="Times New Roman" w:hAnsi="Times New Roman" w:cs="Times New Roman"/>
                <w:sz w:val="24"/>
                <w:szCs w:val="24"/>
              </w:rPr>
              <w:t xml:space="preserve"> year PD</w:t>
            </w:r>
            <w:r w:rsidR="00A9111E" w:rsidRPr="006A25B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276" w:type="dxa"/>
            <w:vAlign w:val="center"/>
          </w:tcPr>
          <w:p w14:paraId="32077702" w14:textId="75275E0B" w:rsidR="00613893" w:rsidRPr="00AB42E0" w:rsidRDefault="0096057E" w:rsidP="0084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2E0">
              <w:rPr>
                <w:rFonts w:ascii="Times New Roman" w:hAnsi="Times New Roman" w:cs="Times New Roman"/>
                <w:sz w:val="28"/>
                <w:szCs w:val="28"/>
              </w:rPr>
              <w:t>90,000 INR</w:t>
            </w:r>
          </w:p>
        </w:tc>
        <w:tc>
          <w:tcPr>
            <w:tcW w:w="4253" w:type="dxa"/>
            <w:vAlign w:val="center"/>
          </w:tcPr>
          <w:p w14:paraId="636D50DB" w14:textId="1DE2E3AC" w:rsidR="00613893" w:rsidRPr="00AB42E0" w:rsidRDefault="0096057E" w:rsidP="0084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2E0">
              <w:rPr>
                <w:rFonts w:ascii="Times New Roman" w:hAnsi="Times New Roman" w:cs="Times New Roman"/>
                <w:sz w:val="28"/>
                <w:szCs w:val="28"/>
              </w:rPr>
              <w:t>Endocrine society of India</w:t>
            </w:r>
          </w:p>
        </w:tc>
      </w:tr>
      <w:tr w:rsidR="00E47E71" w14:paraId="5B903E53" w14:textId="77777777" w:rsidTr="006A25B4">
        <w:trPr>
          <w:trHeight w:val="1937"/>
        </w:trPr>
        <w:tc>
          <w:tcPr>
            <w:tcW w:w="635" w:type="dxa"/>
          </w:tcPr>
          <w:p w14:paraId="482417D6" w14:textId="77777777" w:rsidR="00B411BC" w:rsidRPr="00AB42E0" w:rsidRDefault="00B41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vAlign w:val="center"/>
          </w:tcPr>
          <w:p w14:paraId="2BB33D71" w14:textId="5CFA5829" w:rsidR="00B411BC" w:rsidRPr="00AB42E0" w:rsidRDefault="003635ED" w:rsidP="000232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2E0">
              <w:rPr>
                <w:rFonts w:ascii="Times New Roman" w:hAnsi="Times New Roman" w:cs="Times New Roman"/>
                <w:sz w:val="28"/>
                <w:szCs w:val="28"/>
              </w:rPr>
              <w:t>Relationship between sarcopenia and liver fibrosis in male individuals having T2DM with reference to serum testosterone levels</w:t>
            </w:r>
          </w:p>
        </w:tc>
        <w:tc>
          <w:tcPr>
            <w:tcW w:w="3543" w:type="dxa"/>
            <w:vAlign w:val="center"/>
          </w:tcPr>
          <w:p w14:paraId="7D378293" w14:textId="0CCEFB4D" w:rsidR="00A9111E" w:rsidRPr="006A25B4" w:rsidRDefault="00A9111E" w:rsidP="006A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PI: </w:t>
            </w:r>
            <w:r w:rsidRPr="006A25B4">
              <w:rPr>
                <w:rFonts w:ascii="Times New Roman" w:hAnsi="Times New Roman" w:cs="Times New Roman"/>
                <w:sz w:val="24"/>
                <w:szCs w:val="24"/>
              </w:rPr>
              <w:t>Dr Rajdeep Basu, 2</w:t>
            </w:r>
            <w:r w:rsidRPr="006A25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6A25B4">
              <w:rPr>
                <w:rFonts w:ascii="Times New Roman" w:hAnsi="Times New Roman" w:cs="Times New Roman"/>
                <w:sz w:val="24"/>
                <w:szCs w:val="24"/>
              </w:rPr>
              <w:t xml:space="preserve"> year PDT</w:t>
            </w:r>
          </w:p>
          <w:p w14:paraId="12B1861F" w14:textId="3CA7FD62" w:rsidR="00A9111E" w:rsidRPr="006A25B4" w:rsidRDefault="00A9111E" w:rsidP="006A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B4">
              <w:rPr>
                <w:rFonts w:ascii="Times New Roman" w:hAnsi="Times New Roman" w:cs="Times New Roman"/>
                <w:sz w:val="24"/>
                <w:szCs w:val="24"/>
              </w:rPr>
              <w:t>Co PI: Prof Nilanjan Sengupta, Professor and Head</w:t>
            </w:r>
          </w:p>
          <w:p w14:paraId="1648E395" w14:textId="6B8591CA" w:rsidR="00B411BC" w:rsidRPr="006A25B4" w:rsidRDefault="00A9111E" w:rsidP="006A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B4">
              <w:rPr>
                <w:rFonts w:ascii="Times New Roman" w:hAnsi="Times New Roman" w:cs="Times New Roman"/>
                <w:sz w:val="24"/>
                <w:szCs w:val="24"/>
              </w:rPr>
              <w:t>Co PI Dr Soumik Goswami Asst. Professor</w:t>
            </w:r>
          </w:p>
        </w:tc>
        <w:tc>
          <w:tcPr>
            <w:tcW w:w="1276" w:type="dxa"/>
            <w:vAlign w:val="center"/>
          </w:tcPr>
          <w:p w14:paraId="054F8235" w14:textId="77777777" w:rsidR="00B411BC" w:rsidRPr="00AB42E0" w:rsidRDefault="00B411BC" w:rsidP="0084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5642CBC6" w14:textId="7CAFD2B1" w:rsidR="00B411BC" w:rsidRPr="00AB42E0" w:rsidRDefault="0096057E" w:rsidP="0084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2E0">
              <w:rPr>
                <w:rFonts w:ascii="Times New Roman" w:hAnsi="Times New Roman" w:cs="Times New Roman"/>
                <w:sz w:val="28"/>
                <w:szCs w:val="28"/>
              </w:rPr>
              <w:t>Self-funded</w:t>
            </w:r>
          </w:p>
        </w:tc>
      </w:tr>
      <w:tr w:rsidR="00E47E71" w14:paraId="08AE418B" w14:textId="77777777" w:rsidTr="006A25B4">
        <w:trPr>
          <w:trHeight w:val="1937"/>
        </w:trPr>
        <w:tc>
          <w:tcPr>
            <w:tcW w:w="635" w:type="dxa"/>
          </w:tcPr>
          <w:p w14:paraId="322A4234" w14:textId="77777777" w:rsidR="00B411BC" w:rsidRPr="00AB42E0" w:rsidRDefault="00B41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vAlign w:val="center"/>
          </w:tcPr>
          <w:p w14:paraId="1A3A852F" w14:textId="4FD94EDA" w:rsidR="00B411BC" w:rsidRPr="00842ADB" w:rsidRDefault="00C45416" w:rsidP="000232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2E0">
              <w:rPr>
                <w:rFonts w:ascii="Times New Roman" w:hAnsi="Times New Roman" w:cs="Times New Roman"/>
                <w:sz w:val="28"/>
                <w:szCs w:val="28"/>
              </w:rPr>
              <w:t>Genotype phenotype correlation in cases of Central Precocious Puberty focussing on their metabolic risk and response to GnRH agonists</w:t>
            </w:r>
          </w:p>
        </w:tc>
        <w:tc>
          <w:tcPr>
            <w:tcW w:w="3543" w:type="dxa"/>
            <w:vAlign w:val="center"/>
          </w:tcPr>
          <w:p w14:paraId="6179808C" w14:textId="01BF69C2" w:rsidR="00C45416" w:rsidRPr="006A25B4" w:rsidRDefault="00C45416" w:rsidP="006A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B4">
              <w:rPr>
                <w:rFonts w:ascii="Times New Roman" w:hAnsi="Times New Roman" w:cs="Times New Roman"/>
                <w:sz w:val="24"/>
                <w:szCs w:val="24"/>
              </w:rPr>
              <w:t>Dr Kumar Swapnil 2</w:t>
            </w:r>
            <w:r w:rsidRPr="006A25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6A25B4">
              <w:rPr>
                <w:rFonts w:ascii="Times New Roman" w:hAnsi="Times New Roman" w:cs="Times New Roman"/>
                <w:sz w:val="24"/>
                <w:szCs w:val="24"/>
              </w:rPr>
              <w:t xml:space="preserve"> year PDT</w:t>
            </w:r>
          </w:p>
          <w:p w14:paraId="521409B4" w14:textId="77292985" w:rsidR="00B411BC" w:rsidRPr="006A25B4" w:rsidRDefault="00E31FD1" w:rsidP="006A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B4">
              <w:rPr>
                <w:rFonts w:ascii="Times New Roman" w:hAnsi="Times New Roman" w:cs="Times New Roman"/>
                <w:sz w:val="24"/>
                <w:szCs w:val="24"/>
              </w:rPr>
              <w:t>Co PI: Dr Sunetra Mondal, Asst. Professor</w:t>
            </w:r>
          </w:p>
        </w:tc>
        <w:tc>
          <w:tcPr>
            <w:tcW w:w="1276" w:type="dxa"/>
            <w:vAlign w:val="center"/>
          </w:tcPr>
          <w:p w14:paraId="65C52FFB" w14:textId="0919509C" w:rsidR="00B411BC" w:rsidRPr="00AB42E0" w:rsidRDefault="00E31FD1" w:rsidP="0084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2E0">
              <w:rPr>
                <w:rFonts w:ascii="Times New Roman" w:hAnsi="Times New Roman" w:cs="Times New Roman"/>
                <w:sz w:val="28"/>
                <w:szCs w:val="28"/>
              </w:rPr>
              <w:t>1,00,000</w:t>
            </w:r>
          </w:p>
        </w:tc>
        <w:tc>
          <w:tcPr>
            <w:tcW w:w="4253" w:type="dxa"/>
            <w:vAlign w:val="center"/>
          </w:tcPr>
          <w:p w14:paraId="58CE981C" w14:textId="5685DDF1" w:rsidR="00B411BC" w:rsidRPr="00AB42E0" w:rsidRDefault="00E31FD1" w:rsidP="0084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2E0">
              <w:rPr>
                <w:rFonts w:ascii="Times New Roman" w:hAnsi="Times New Roman" w:cs="Times New Roman"/>
                <w:sz w:val="28"/>
                <w:szCs w:val="28"/>
              </w:rPr>
              <w:t>Endocrine society of India</w:t>
            </w:r>
          </w:p>
        </w:tc>
      </w:tr>
      <w:tr w:rsidR="00E47E71" w14:paraId="00510BA6" w14:textId="77777777" w:rsidTr="006A25B4">
        <w:trPr>
          <w:trHeight w:val="1937"/>
        </w:trPr>
        <w:tc>
          <w:tcPr>
            <w:tcW w:w="635" w:type="dxa"/>
          </w:tcPr>
          <w:p w14:paraId="6926F265" w14:textId="77777777" w:rsidR="00920079" w:rsidRPr="00AB42E0" w:rsidRDefault="0092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vAlign w:val="center"/>
          </w:tcPr>
          <w:p w14:paraId="162DEC3A" w14:textId="6AE921DF" w:rsidR="00920079" w:rsidRPr="00842ADB" w:rsidRDefault="00E31FD1" w:rsidP="000232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2E0">
              <w:rPr>
                <w:rFonts w:ascii="Times New Roman" w:hAnsi="Times New Roman" w:cs="Times New Roman"/>
                <w:sz w:val="28"/>
                <w:szCs w:val="28"/>
              </w:rPr>
              <w:t>Magnitude of Histopathological Evidence of Thyroid Dermopathy in patients of Graves’ Disease with inapparent clinical dermopathy- A cross sectional survey.</w:t>
            </w:r>
          </w:p>
        </w:tc>
        <w:tc>
          <w:tcPr>
            <w:tcW w:w="3543" w:type="dxa"/>
            <w:vAlign w:val="center"/>
          </w:tcPr>
          <w:p w14:paraId="2C75DCFC" w14:textId="2748DC91" w:rsidR="00E31FD1" w:rsidRPr="006A25B4" w:rsidRDefault="00E31FD1" w:rsidP="006A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B4">
              <w:rPr>
                <w:rFonts w:ascii="Times New Roman" w:hAnsi="Times New Roman" w:cs="Times New Roman"/>
                <w:sz w:val="24"/>
                <w:szCs w:val="24"/>
              </w:rPr>
              <w:t>Dr Kumar Swapnil 2</w:t>
            </w:r>
            <w:r w:rsidRPr="006A25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6A25B4">
              <w:rPr>
                <w:rFonts w:ascii="Times New Roman" w:hAnsi="Times New Roman" w:cs="Times New Roman"/>
                <w:sz w:val="24"/>
                <w:szCs w:val="24"/>
              </w:rPr>
              <w:t xml:space="preserve"> year PDT</w:t>
            </w:r>
          </w:p>
          <w:p w14:paraId="009A7102" w14:textId="7A9B220A" w:rsidR="00E31FD1" w:rsidRPr="006A25B4" w:rsidRDefault="00E31FD1" w:rsidP="006A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B4">
              <w:rPr>
                <w:rFonts w:ascii="Times New Roman" w:hAnsi="Times New Roman" w:cs="Times New Roman"/>
                <w:sz w:val="24"/>
                <w:szCs w:val="24"/>
              </w:rPr>
              <w:t>Co PI: Dr Arjun Baidya, Associate Professor</w:t>
            </w:r>
          </w:p>
          <w:p w14:paraId="7ACC373F" w14:textId="7C8ACA5B" w:rsidR="00920079" w:rsidRPr="006A25B4" w:rsidRDefault="00E31FD1" w:rsidP="006A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B4">
              <w:rPr>
                <w:rFonts w:ascii="Times New Roman" w:hAnsi="Times New Roman" w:cs="Times New Roman"/>
                <w:sz w:val="24"/>
                <w:szCs w:val="24"/>
              </w:rPr>
              <w:t>Co PI: Dr Sunetra Mondal, Asst. Professor</w:t>
            </w:r>
          </w:p>
        </w:tc>
        <w:tc>
          <w:tcPr>
            <w:tcW w:w="1276" w:type="dxa"/>
            <w:vAlign w:val="center"/>
          </w:tcPr>
          <w:p w14:paraId="07706559" w14:textId="485E963C" w:rsidR="00920079" w:rsidRPr="00AB42E0" w:rsidRDefault="00E31FD1" w:rsidP="0084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2E0">
              <w:rPr>
                <w:rFonts w:ascii="Times New Roman" w:hAnsi="Times New Roman" w:cs="Times New Roman"/>
                <w:sz w:val="28"/>
                <w:szCs w:val="28"/>
              </w:rPr>
              <w:t>1,70,000</w:t>
            </w:r>
          </w:p>
        </w:tc>
        <w:tc>
          <w:tcPr>
            <w:tcW w:w="4253" w:type="dxa"/>
            <w:vAlign w:val="center"/>
          </w:tcPr>
          <w:p w14:paraId="7DECCBBD" w14:textId="0C690B46" w:rsidR="00920079" w:rsidRPr="00AB42E0" w:rsidRDefault="00E31FD1" w:rsidP="0084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2E0">
              <w:rPr>
                <w:rFonts w:ascii="Times New Roman" w:hAnsi="Times New Roman" w:cs="Times New Roman"/>
                <w:sz w:val="28"/>
                <w:szCs w:val="28"/>
              </w:rPr>
              <w:t>Endocrine Society of Bengal (ESB)</w:t>
            </w:r>
          </w:p>
        </w:tc>
      </w:tr>
    </w:tbl>
    <w:p w14:paraId="36C60B70" w14:textId="77777777" w:rsidR="00325D03" w:rsidRDefault="00325D03"/>
    <w:sectPr w:rsidR="00325D03" w:rsidSect="00BA6D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4231C"/>
    <w:multiLevelType w:val="hybridMultilevel"/>
    <w:tmpl w:val="EE3642B6"/>
    <w:lvl w:ilvl="0" w:tplc="40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9237F36"/>
    <w:multiLevelType w:val="hybridMultilevel"/>
    <w:tmpl w:val="831AF06C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505A3E"/>
    <w:multiLevelType w:val="hybridMultilevel"/>
    <w:tmpl w:val="3C96A37C"/>
    <w:lvl w:ilvl="0" w:tplc="40090011">
      <w:start w:val="1"/>
      <w:numFmt w:val="decimal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1443689">
    <w:abstractNumId w:val="2"/>
  </w:num>
  <w:num w:numId="2" w16cid:durableId="1114711340">
    <w:abstractNumId w:val="0"/>
  </w:num>
  <w:num w:numId="3" w16cid:durableId="1152797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64"/>
    <w:rsid w:val="0002322F"/>
    <w:rsid w:val="00043332"/>
    <w:rsid w:val="000F568B"/>
    <w:rsid w:val="001421C4"/>
    <w:rsid w:val="001A6B7E"/>
    <w:rsid w:val="001C5338"/>
    <w:rsid w:val="001E2FE9"/>
    <w:rsid w:val="00240295"/>
    <w:rsid w:val="0029340E"/>
    <w:rsid w:val="002C279F"/>
    <w:rsid w:val="00303FCF"/>
    <w:rsid w:val="00313C13"/>
    <w:rsid w:val="00325D03"/>
    <w:rsid w:val="0035713F"/>
    <w:rsid w:val="003635ED"/>
    <w:rsid w:val="00410784"/>
    <w:rsid w:val="00425B8E"/>
    <w:rsid w:val="004C1C87"/>
    <w:rsid w:val="00517B35"/>
    <w:rsid w:val="00527992"/>
    <w:rsid w:val="00534C76"/>
    <w:rsid w:val="00613893"/>
    <w:rsid w:val="006A25B4"/>
    <w:rsid w:val="00701343"/>
    <w:rsid w:val="007346C8"/>
    <w:rsid w:val="007C162D"/>
    <w:rsid w:val="00842ADB"/>
    <w:rsid w:val="00881C64"/>
    <w:rsid w:val="00920079"/>
    <w:rsid w:val="00935265"/>
    <w:rsid w:val="0096057E"/>
    <w:rsid w:val="00A00FFB"/>
    <w:rsid w:val="00A54884"/>
    <w:rsid w:val="00A9111E"/>
    <w:rsid w:val="00AB42E0"/>
    <w:rsid w:val="00B411BC"/>
    <w:rsid w:val="00BA2540"/>
    <w:rsid w:val="00BA6D64"/>
    <w:rsid w:val="00C45416"/>
    <w:rsid w:val="00D51D68"/>
    <w:rsid w:val="00E31FD1"/>
    <w:rsid w:val="00E47E71"/>
    <w:rsid w:val="00E54BC9"/>
    <w:rsid w:val="00E8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E81A4"/>
  <w15:chartTrackingRefBased/>
  <w15:docId w15:val="{C60834DF-5A9A-47D1-B1B1-A1ACACAF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1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1C64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NoSpacing">
    <w:name w:val="No Spacing"/>
    <w:uiPriority w:val="1"/>
    <w:qFormat/>
    <w:rsid w:val="001421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Rajat Deb</dc:creator>
  <cp:keywords/>
  <dc:description/>
  <cp:lastModifiedBy>Dr. Rajat Deb</cp:lastModifiedBy>
  <cp:revision>39</cp:revision>
  <dcterms:created xsi:type="dcterms:W3CDTF">2024-04-12T05:27:00Z</dcterms:created>
  <dcterms:modified xsi:type="dcterms:W3CDTF">2024-05-29T12:24:00Z</dcterms:modified>
</cp:coreProperties>
</file>